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C37E" w14:textId="77777777" w:rsidR="002C49AA" w:rsidRDefault="00823FF8" w:rsidP="00823FF8">
      <w:pPr>
        <w:spacing w:after="0" w:line="240" w:lineRule="auto"/>
        <w:ind w:firstLine="567"/>
        <w:jc w:val="center"/>
        <w:rPr>
          <w:rFonts w:eastAsia="Calibri"/>
          <w:b/>
          <w:bCs/>
          <w:szCs w:val="28"/>
        </w:rPr>
      </w:pPr>
      <w:r w:rsidRPr="00823FF8">
        <w:rPr>
          <w:rFonts w:eastAsia="Calibri"/>
          <w:b/>
          <w:bCs/>
          <w:szCs w:val="28"/>
        </w:rPr>
        <w:t>Мониторинг</w:t>
      </w:r>
    </w:p>
    <w:p w14:paraId="66E86B03" w14:textId="72DCAD99" w:rsidR="00823FF8" w:rsidRPr="00823FF8" w:rsidRDefault="00823FF8" w:rsidP="00823FF8">
      <w:pPr>
        <w:spacing w:after="0" w:line="240" w:lineRule="auto"/>
        <w:ind w:firstLine="567"/>
        <w:jc w:val="center"/>
        <w:rPr>
          <w:rFonts w:eastAsia="Calibri"/>
          <w:b/>
          <w:bCs/>
          <w:szCs w:val="28"/>
        </w:rPr>
      </w:pPr>
      <w:r w:rsidRPr="00823FF8">
        <w:rPr>
          <w:rFonts w:eastAsia="Calibri"/>
          <w:b/>
          <w:bCs/>
          <w:szCs w:val="28"/>
        </w:rPr>
        <w:t xml:space="preserve"> деятельности хозяйствующих субъектов, доля участия муниципального образования в которых составляет 50 и более процентов</w:t>
      </w:r>
      <w:r w:rsidR="002C49AA">
        <w:rPr>
          <w:rFonts w:eastAsia="Calibri"/>
          <w:b/>
          <w:bCs/>
          <w:szCs w:val="28"/>
        </w:rPr>
        <w:t xml:space="preserve"> за 2023 год</w:t>
      </w:r>
      <w:r>
        <w:rPr>
          <w:rFonts w:eastAsia="Calibri"/>
          <w:b/>
          <w:bCs/>
          <w:szCs w:val="28"/>
        </w:rPr>
        <w:t>.</w:t>
      </w:r>
    </w:p>
    <w:p w14:paraId="22044CE9" w14:textId="77777777" w:rsidR="00823FF8" w:rsidRDefault="00823FF8" w:rsidP="009D6FD4">
      <w:pPr>
        <w:spacing w:after="0" w:line="240" w:lineRule="auto"/>
        <w:ind w:firstLine="567"/>
        <w:rPr>
          <w:rFonts w:eastAsia="Calibri"/>
          <w:szCs w:val="28"/>
        </w:rPr>
      </w:pPr>
    </w:p>
    <w:p w14:paraId="4571A68B" w14:textId="7D5E342B" w:rsidR="009D6FD4" w:rsidRPr="009D6FD4" w:rsidRDefault="009D6FD4" w:rsidP="009D6FD4">
      <w:pPr>
        <w:spacing w:after="0" w:line="240" w:lineRule="auto"/>
        <w:ind w:firstLine="567"/>
        <w:rPr>
          <w:rFonts w:eastAsia="Times New Roman"/>
          <w:szCs w:val="28"/>
          <w:highlight w:val="yellow"/>
          <w:lang w:eastAsia="ru-RU"/>
        </w:rPr>
      </w:pPr>
      <w:r w:rsidRPr="009D6FD4">
        <w:rPr>
          <w:rFonts w:eastAsia="Calibri"/>
          <w:szCs w:val="28"/>
        </w:rPr>
        <w:t xml:space="preserve">В реестре муниципальной собственности города Махачкалы учтены </w:t>
      </w:r>
      <w:r w:rsidRPr="009D6FD4">
        <w:rPr>
          <w:rFonts w:eastAsia="Calibri"/>
          <w:b/>
          <w:szCs w:val="28"/>
        </w:rPr>
        <w:t xml:space="preserve">22 </w:t>
      </w:r>
      <w:r w:rsidRPr="009D6FD4">
        <w:rPr>
          <w:rFonts w:eastAsia="Calibri"/>
          <w:szCs w:val="28"/>
        </w:rPr>
        <w:t xml:space="preserve">муниципальных унитарных предприятия, из них </w:t>
      </w:r>
      <w:r w:rsidRPr="009D6FD4">
        <w:rPr>
          <w:rFonts w:eastAsia="Calibri"/>
          <w:b/>
          <w:szCs w:val="28"/>
        </w:rPr>
        <w:t xml:space="preserve">16 </w:t>
      </w:r>
      <w:r w:rsidRPr="009D6FD4">
        <w:rPr>
          <w:rFonts w:eastAsia="Calibri"/>
          <w:szCs w:val="28"/>
        </w:rPr>
        <w:t>действующих предприятий и 6 имеющих признаки бездействия</w:t>
      </w:r>
    </w:p>
    <w:p w14:paraId="340EEE2D" w14:textId="77777777" w:rsidR="009D6FD4" w:rsidRPr="009D6FD4" w:rsidRDefault="009D6FD4" w:rsidP="009D6FD4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D6FD4">
        <w:rPr>
          <w:rFonts w:eastAsia="Times New Roman"/>
          <w:szCs w:val="28"/>
          <w:lang w:eastAsia="ru-RU"/>
        </w:rPr>
        <w:t xml:space="preserve">Из </w:t>
      </w:r>
      <w:r w:rsidRPr="009D6FD4">
        <w:rPr>
          <w:rFonts w:eastAsia="Times New Roman"/>
          <w:b/>
          <w:szCs w:val="28"/>
          <w:lang w:eastAsia="ru-RU"/>
        </w:rPr>
        <w:t>6</w:t>
      </w:r>
      <w:r w:rsidRPr="009D6FD4">
        <w:rPr>
          <w:rFonts w:eastAsia="Times New Roman"/>
          <w:szCs w:val="28"/>
          <w:lang w:eastAsia="ru-RU"/>
        </w:rPr>
        <w:t xml:space="preserve"> не действующих предприятий:</w:t>
      </w:r>
    </w:p>
    <w:p w14:paraId="3BD3F95B" w14:textId="163AB334" w:rsidR="009D6FD4" w:rsidRPr="009D6FD4" w:rsidRDefault="009D6FD4" w:rsidP="009D6FD4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D6FD4">
        <w:rPr>
          <w:rFonts w:eastAsia="Times New Roman"/>
          <w:szCs w:val="28"/>
          <w:lang w:eastAsia="ru-RU"/>
        </w:rPr>
        <w:t xml:space="preserve"> - </w:t>
      </w:r>
      <w:r w:rsidRPr="009D6FD4">
        <w:rPr>
          <w:rFonts w:eastAsia="Times New Roman"/>
          <w:b/>
          <w:szCs w:val="28"/>
          <w:lang w:eastAsia="ru-RU"/>
        </w:rPr>
        <w:t>3</w:t>
      </w:r>
      <w:r w:rsidRPr="009D6FD4">
        <w:rPr>
          <w:rFonts w:eastAsia="Times New Roman"/>
          <w:i/>
          <w:szCs w:val="28"/>
          <w:lang w:eastAsia="ru-RU"/>
        </w:rPr>
        <w:t xml:space="preserve"> </w:t>
      </w:r>
      <w:r w:rsidRPr="009D6FD4">
        <w:rPr>
          <w:rFonts w:eastAsia="Times New Roman"/>
          <w:szCs w:val="28"/>
          <w:lang w:eastAsia="ru-RU"/>
        </w:rPr>
        <w:t>унитарных предприятия имеют признаки полного бездействия (не осуществляют своей деятельности)</w:t>
      </w:r>
      <w:r w:rsidR="0015370A">
        <w:rPr>
          <w:rFonts w:eastAsia="Times New Roman"/>
          <w:szCs w:val="28"/>
          <w:lang w:eastAsia="ru-RU"/>
        </w:rPr>
        <w:t xml:space="preserve">, </w:t>
      </w:r>
      <w:r w:rsidRPr="009D6FD4">
        <w:rPr>
          <w:rFonts w:eastAsia="Times New Roman"/>
          <w:szCs w:val="28"/>
          <w:lang w:eastAsia="ru-RU"/>
        </w:rPr>
        <w:t>МУП «</w:t>
      </w:r>
      <w:proofErr w:type="spellStart"/>
      <w:r w:rsidRPr="009D6FD4">
        <w:rPr>
          <w:rFonts w:eastAsia="Times New Roman"/>
          <w:szCs w:val="28"/>
          <w:lang w:eastAsia="ru-RU"/>
        </w:rPr>
        <w:t>Тарнаирские</w:t>
      </w:r>
      <w:proofErr w:type="spellEnd"/>
      <w:r w:rsidRPr="009D6FD4">
        <w:rPr>
          <w:rFonts w:eastAsia="Times New Roman"/>
          <w:szCs w:val="28"/>
          <w:lang w:eastAsia="ru-RU"/>
        </w:rPr>
        <w:t xml:space="preserve"> очистные сооружения», МУП «ТВ-Махачкала», МУП «Махачкала – Талги – карьер»; </w:t>
      </w:r>
    </w:p>
    <w:p w14:paraId="4E11FD10" w14:textId="77777777" w:rsidR="009D6FD4" w:rsidRPr="009D6FD4" w:rsidRDefault="009D6FD4" w:rsidP="009D6FD4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D6FD4">
        <w:rPr>
          <w:rFonts w:eastAsia="Times New Roman"/>
          <w:szCs w:val="28"/>
          <w:lang w:eastAsia="ru-RU"/>
        </w:rPr>
        <w:t xml:space="preserve">- </w:t>
      </w:r>
      <w:r w:rsidRPr="009D6FD4">
        <w:rPr>
          <w:rFonts w:eastAsia="Times New Roman"/>
          <w:b/>
          <w:szCs w:val="28"/>
          <w:lang w:eastAsia="ru-RU"/>
        </w:rPr>
        <w:t xml:space="preserve"> 2 </w:t>
      </w:r>
      <w:r w:rsidRPr="009D6FD4">
        <w:rPr>
          <w:rFonts w:eastAsia="Times New Roman"/>
          <w:szCs w:val="28"/>
          <w:lang w:eastAsia="ru-RU"/>
        </w:rPr>
        <w:t>унитарных предприятия находятся на стадии ликвидации – МУП «ММТС», МУП «</w:t>
      </w:r>
      <w:proofErr w:type="spellStart"/>
      <w:r w:rsidRPr="009D6FD4">
        <w:rPr>
          <w:rFonts w:eastAsia="Times New Roman"/>
          <w:szCs w:val="28"/>
          <w:lang w:eastAsia="ru-RU"/>
        </w:rPr>
        <w:t>Винсовхоз</w:t>
      </w:r>
      <w:proofErr w:type="spellEnd"/>
      <w:r w:rsidRPr="009D6FD4">
        <w:rPr>
          <w:rFonts w:eastAsia="Times New Roman"/>
          <w:szCs w:val="28"/>
          <w:lang w:eastAsia="ru-RU"/>
        </w:rPr>
        <w:t xml:space="preserve"> им. Ленина»;</w:t>
      </w:r>
    </w:p>
    <w:p w14:paraId="232622F6" w14:textId="41616E65" w:rsidR="009D6FD4" w:rsidRPr="009D6FD4" w:rsidRDefault="009D6FD4" w:rsidP="009D6FD4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D6FD4">
        <w:rPr>
          <w:rFonts w:eastAsia="Times New Roman"/>
          <w:szCs w:val="28"/>
          <w:lang w:eastAsia="ru-RU"/>
        </w:rPr>
        <w:t xml:space="preserve">- </w:t>
      </w:r>
      <w:r w:rsidRPr="009D6FD4">
        <w:rPr>
          <w:rFonts w:eastAsia="Times New Roman"/>
          <w:b/>
          <w:szCs w:val="28"/>
          <w:lang w:eastAsia="ru-RU"/>
        </w:rPr>
        <w:t>1</w:t>
      </w:r>
      <w:r w:rsidRPr="009D6FD4">
        <w:rPr>
          <w:rFonts w:eastAsia="Times New Roman"/>
          <w:szCs w:val="28"/>
          <w:lang w:eastAsia="ru-RU"/>
        </w:rPr>
        <w:t xml:space="preserve"> МУП – «Махачкала-такси» находится в стадии реорганизации путем присоединения к МУП «</w:t>
      </w:r>
      <w:proofErr w:type="spellStart"/>
      <w:r w:rsidRPr="009D6FD4">
        <w:rPr>
          <w:rFonts w:eastAsia="Times New Roman"/>
          <w:szCs w:val="28"/>
          <w:lang w:eastAsia="ru-RU"/>
        </w:rPr>
        <w:t>Горавтотранс</w:t>
      </w:r>
      <w:proofErr w:type="spellEnd"/>
      <w:r w:rsidRPr="009D6FD4">
        <w:rPr>
          <w:rFonts w:eastAsia="Times New Roman"/>
          <w:szCs w:val="28"/>
          <w:lang w:eastAsia="ru-RU"/>
        </w:rPr>
        <w:t>».</w:t>
      </w:r>
    </w:p>
    <w:p w14:paraId="757F534D" w14:textId="77777777" w:rsidR="009D6FD4" w:rsidRPr="009D6FD4" w:rsidRDefault="009D6FD4" w:rsidP="009D6FD4">
      <w:pPr>
        <w:spacing w:after="0" w:line="240" w:lineRule="auto"/>
        <w:ind w:firstLine="567"/>
        <w:rPr>
          <w:rFonts w:eastAsia="Calibri"/>
          <w:szCs w:val="28"/>
        </w:rPr>
      </w:pPr>
      <w:r w:rsidRPr="009D6FD4">
        <w:rPr>
          <w:rFonts w:eastAsia="Calibri"/>
          <w:szCs w:val="28"/>
        </w:rPr>
        <w:t>В соответствии с требованиями  ст. 3 Федерального закона от 27 декабря 2019 г. № 485-ФЗ «О внесении изменений в Федеральный закон "О государственных и муниципальных унитарных предприятиях" и Федерального закона "О защите конкуренции", унитарные предприятия подлежат ликвидации или реорганизации по решению учредителя до 1 января 2025 года.</w:t>
      </w:r>
    </w:p>
    <w:p w14:paraId="442EA4D1" w14:textId="77777777" w:rsidR="009D6FD4" w:rsidRPr="009D6FD4" w:rsidRDefault="009D6FD4" w:rsidP="009D6FD4">
      <w:pPr>
        <w:spacing w:after="0" w:line="240" w:lineRule="auto"/>
        <w:ind w:firstLine="567"/>
        <w:rPr>
          <w:rFonts w:eastAsia="Times New Roman"/>
          <w:szCs w:val="28"/>
          <w:highlight w:val="yellow"/>
          <w:lang w:eastAsia="ru-RU"/>
        </w:rPr>
      </w:pPr>
      <w:r w:rsidRPr="009D6FD4">
        <w:rPr>
          <w:rFonts w:eastAsia="Times New Roman"/>
          <w:szCs w:val="28"/>
          <w:lang w:eastAsia="ru-RU"/>
        </w:rPr>
        <w:t>Финансово-хозяйственная деятельность унитарных предприятий отображается на показателях неналоговых доходов Администрации города Махачкалы.</w:t>
      </w:r>
      <w:r w:rsidRPr="009D6FD4">
        <w:rPr>
          <w:rFonts w:eastAsia="Times New Roman"/>
          <w:szCs w:val="28"/>
          <w:highlight w:val="yellow"/>
          <w:lang w:eastAsia="ru-RU"/>
        </w:rPr>
        <w:t xml:space="preserve">  </w:t>
      </w:r>
    </w:p>
    <w:p w14:paraId="4C75B606" w14:textId="10E71598" w:rsidR="009D6FD4" w:rsidRPr="009D6FD4" w:rsidRDefault="009D6FD4" w:rsidP="009D6FD4">
      <w:pPr>
        <w:spacing w:after="0" w:line="240" w:lineRule="auto"/>
        <w:ind w:firstLine="567"/>
        <w:rPr>
          <w:rFonts w:eastAsia="Calibri"/>
          <w:szCs w:val="28"/>
        </w:rPr>
      </w:pPr>
      <w:r w:rsidRPr="009D6FD4">
        <w:rPr>
          <w:rFonts w:eastAsia="Calibri"/>
          <w:szCs w:val="28"/>
        </w:rPr>
        <w:t xml:space="preserve">План на 2023 год по отчислениям от части прибыли </w:t>
      </w:r>
      <w:r w:rsidR="00864D30" w:rsidRPr="009D6FD4">
        <w:rPr>
          <w:rFonts w:eastAsia="Calibri"/>
          <w:szCs w:val="28"/>
        </w:rPr>
        <w:t>МУП составляет</w:t>
      </w:r>
      <w:r w:rsidRPr="009D6FD4">
        <w:rPr>
          <w:rFonts w:eastAsia="Calibri"/>
          <w:szCs w:val="28"/>
        </w:rPr>
        <w:t xml:space="preserve"> 942 000 рублей. </w:t>
      </w:r>
    </w:p>
    <w:p w14:paraId="5AD4E4B0" w14:textId="22B7347D" w:rsidR="009D6FD4" w:rsidRPr="009D6FD4" w:rsidRDefault="009D6FD4" w:rsidP="009D6FD4">
      <w:pPr>
        <w:spacing w:after="0" w:line="240" w:lineRule="auto"/>
        <w:ind w:firstLine="567"/>
        <w:rPr>
          <w:rFonts w:eastAsia="Calibri"/>
          <w:szCs w:val="28"/>
        </w:rPr>
      </w:pPr>
      <w:r w:rsidRPr="009D6FD4">
        <w:rPr>
          <w:rFonts w:eastAsia="Calibri"/>
          <w:szCs w:val="28"/>
        </w:rPr>
        <w:t xml:space="preserve">Задолженность прошлых лет по отчислениям МУП от чистой прибыли составляет на 01.01.2023 год 3 970 977,10 рублей. Начисления по отчислениям МУП от чистой прибыли на 01.05.2023 год в соответствии с предоставлением годовой бухгалтерской отчетности МУП в УИЗО г. </w:t>
      </w:r>
      <w:r w:rsidR="00864D30" w:rsidRPr="009D6FD4">
        <w:rPr>
          <w:rFonts w:eastAsia="Calibri"/>
          <w:szCs w:val="28"/>
        </w:rPr>
        <w:t>Махачкалы составляют</w:t>
      </w:r>
      <w:r w:rsidRPr="009D6FD4">
        <w:rPr>
          <w:rFonts w:eastAsia="Calibri"/>
          <w:szCs w:val="28"/>
        </w:rPr>
        <w:t xml:space="preserve"> 696 000,00.</w:t>
      </w:r>
    </w:p>
    <w:p w14:paraId="34560BFB" w14:textId="0EA258BF" w:rsidR="009D6FD4" w:rsidRPr="009D6FD4" w:rsidRDefault="009D6FD4" w:rsidP="009D6FD4">
      <w:pPr>
        <w:spacing w:after="0" w:line="240" w:lineRule="auto"/>
        <w:ind w:firstLine="567"/>
        <w:rPr>
          <w:rFonts w:eastAsia="Calibri"/>
          <w:szCs w:val="28"/>
        </w:rPr>
      </w:pPr>
      <w:r w:rsidRPr="009D6FD4">
        <w:rPr>
          <w:rFonts w:eastAsia="Calibri"/>
          <w:szCs w:val="28"/>
        </w:rPr>
        <w:t xml:space="preserve">Фактическое поступление отчислений от чистой прибыли МУП на </w:t>
      </w:r>
      <w:r w:rsidR="0015370A">
        <w:rPr>
          <w:rFonts w:eastAsia="Calibri"/>
          <w:szCs w:val="28"/>
        </w:rPr>
        <w:t>01.01.2024 г.</w:t>
      </w:r>
      <w:r w:rsidRPr="009D6FD4">
        <w:rPr>
          <w:rFonts w:eastAsia="Calibri"/>
          <w:szCs w:val="28"/>
        </w:rPr>
        <w:t xml:space="preserve"> состав</w:t>
      </w:r>
      <w:r w:rsidR="0015370A">
        <w:rPr>
          <w:rFonts w:eastAsia="Calibri"/>
          <w:szCs w:val="28"/>
        </w:rPr>
        <w:t>ило</w:t>
      </w:r>
      <w:r w:rsidRPr="009D6FD4">
        <w:rPr>
          <w:rFonts w:eastAsia="Calibri"/>
          <w:szCs w:val="28"/>
        </w:rPr>
        <w:t xml:space="preserve"> 3 607 300,00 руб.</w:t>
      </w:r>
    </w:p>
    <w:p w14:paraId="49705BBE" w14:textId="696575A7" w:rsidR="009D6FD4" w:rsidRPr="009D6FD4" w:rsidRDefault="009D6FD4" w:rsidP="009D6FD4">
      <w:pPr>
        <w:spacing w:after="0" w:line="240" w:lineRule="auto"/>
        <w:ind w:firstLine="567"/>
        <w:rPr>
          <w:rFonts w:eastAsia="Calibri"/>
          <w:szCs w:val="28"/>
        </w:rPr>
      </w:pPr>
      <w:r w:rsidRPr="009D6FD4">
        <w:rPr>
          <w:rFonts w:eastAsia="Calibri"/>
          <w:szCs w:val="28"/>
        </w:rPr>
        <w:t>Задолженность прошлых лет по отчислениям МУП от чистой прибыли составляет на 01.01.2024 год 1 054 797,0 рублей, в том числе крупные неплательщики:</w:t>
      </w:r>
    </w:p>
    <w:p w14:paraId="767C739E" w14:textId="35FC3AC9" w:rsidR="009D6FD4" w:rsidRPr="009D6FD4" w:rsidRDefault="009D6FD4" w:rsidP="009D6FD4">
      <w:pPr>
        <w:spacing w:after="0" w:line="240" w:lineRule="auto"/>
        <w:ind w:firstLine="567"/>
        <w:rPr>
          <w:rFonts w:eastAsia="Calibri"/>
          <w:szCs w:val="28"/>
        </w:rPr>
      </w:pPr>
      <w:r w:rsidRPr="009D6FD4">
        <w:rPr>
          <w:rFonts w:eastAsia="Calibri"/>
          <w:szCs w:val="28"/>
        </w:rPr>
        <w:t>-МУП «</w:t>
      </w:r>
      <w:proofErr w:type="spellStart"/>
      <w:r w:rsidRPr="009D6FD4">
        <w:rPr>
          <w:rFonts w:eastAsia="Calibri"/>
          <w:szCs w:val="28"/>
        </w:rPr>
        <w:t>Горзеленхоз</w:t>
      </w:r>
      <w:proofErr w:type="spellEnd"/>
      <w:r w:rsidRPr="009D6FD4">
        <w:rPr>
          <w:rFonts w:eastAsia="Calibri"/>
          <w:szCs w:val="28"/>
        </w:rPr>
        <w:t>» - 395 000, 00 руб., (долг прошлых лет);</w:t>
      </w:r>
    </w:p>
    <w:p w14:paraId="1F6C6E4F" w14:textId="68971F83" w:rsidR="009D6FD4" w:rsidRPr="009D6FD4" w:rsidRDefault="009D6FD4" w:rsidP="009D6FD4">
      <w:pPr>
        <w:spacing w:after="0" w:line="240" w:lineRule="auto"/>
        <w:ind w:firstLine="567"/>
        <w:rPr>
          <w:rFonts w:eastAsia="Calibri"/>
          <w:szCs w:val="28"/>
        </w:rPr>
      </w:pPr>
      <w:r w:rsidRPr="009D6FD4">
        <w:rPr>
          <w:rFonts w:eastAsia="Calibri"/>
          <w:szCs w:val="28"/>
        </w:rPr>
        <w:t>- МУП «Котельная» - 652 500, 00 руб., (долг прошлых лет</w:t>
      </w:r>
      <w:r w:rsidR="0015370A">
        <w:rPr>
          <w:rFonts w:eastAsia="Calibri"/>
          <w:szCs w:val="28"/>
        </w:rPr>
        <w:t>)</w:t>
      </w:r>
      <w:r w:rsidRPr="009D6FD4">
        <w:rPr>
          <w:rFonts w:eastAsia="Calibri"/>
          <w:szCs w:val="28"/>
        </w:rPr>
        <w:t>.</w:t>
      </w:r>
    </w:p>
    <w:p w14:paraId="65DFECD7" w14:textId="79F213A2" w:rsidR="009D6FD4" w:rsidRPr="009D6FD4" w:rsidRDefault="009D6FD4" w:rsidP="00864D30">
      <w:pPr>
        <w:spacing w:after="0" w:line="240" w:lineRule="auto"/>
        <w:ind w:firstLine="567"/>
        <w:rPr>
          <w:rFonts w:eastAsia="Calibri"/>
          <w:szCs w:val="28"/>
        </w:rPr>
      </w:pPr>
      <w:r w:rsidRPr="009D6FD4">
        <w:rPr>
          <w:rFonts w:eastAsia="Calibri"/>
          <w:szCs w:val="28"/>
        </w:rPr>
        <w:t xml:space="preserve">Исходя из изложенного, отделом плановые показатели 2023 года достигнуты на </w:t>
      </w:r>
      <w:r w:rsidR="00864D30" w:rsidRPr="009D6FD4">
        <w:rPr>
          <w:rFonts w:eastAsia="Calibri"/>
          <w:szCs w:val="28"/>
        </w:rPr>
        <w:t>100%,</w:t>
      </w:r>
      <w:r w:rsidRPr="009D6FD4">
        <w:rPr>
          <w:rFonts w:eastAsia="Calibri"/>
          <w:szCs w:val="28"/>
        </w:rPr>
        <w:t xml:space="preserve"> а также проведена работа по погашению долгов прошлых лет на 67,12 %</w:t>
      </w:r>
    </w:p>
    <w:p w14:paraId="5C3E70DE" w14:textId="77777777" w:rsidR="009D6FD4" w:rsidRPr="009D6FD4" w:rsidRDefault="009D6FD4" w:rsidP="009D6FD4">
      <w:pPr>
        <w:spacing w:after="0" w:line="240" w:lineRule="auto"/>
        <w:ind w:firstLine="567"/>
        <w:rPr>
          <w:rFonts w:eastAsia="Calibri"/>
          <w:szCs w:val="28"/>
        </w:rPr>
      </w:pPr>
      <w:r w:rsidRPr="009D6FD4">
        <w:rPr>
          <w:rFonts w:eastAsia="Calibri"/>
          <w:szCs w:val="28"/>
        </w:rPr>
        <w:t xml:space="preserve">Динамика отчислений указывает на повышение поступлений неналоговых доходов.  </w:t>
      </w:r>
    </w:p>
    <w:p w14:paraId="627CD561" w14:textId="56E82849" w:rsidR="009D6FD4" w:rsidRPr="009D6FD4" w:rsidRDefault="009D6FD4" w:rsidP="009D6FD4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D6FD4">
        <w:rPr>
          <w:rFonts w:eastAsia="Times New Roman"/>
          <w:szCs w:val="28"/>
          <w:lang w:eastAsia="ru-RU"/>
        </w:rPr>
        <w:lastRenderedPageBreak/>
        <w:t>С целью улучшения финансово-хозяйственной деятельности унитарных предприятий и по результатам сверок финансово-хозяйственной деятельности МУП актуализируются и вносятся предложения отдельно по каждому унитарному предприятию.</w:t>
      </w:r>
    </w:p>
    <w:p w14:paraId="6A12D72F" w14:textId="77777777" w:rsidR="009D6FD4" w:rsidRPr="009D6FD4" w:rsidRDefault="009D6FD4" w:rsidP="009D6FD4">
      <w:pPr>
        <w:spacing w:after="0" w:line="240" w:lineRule="auto"/>
        <w:ind w:firstLine="567"/>
        <w:jc w:val="center"/>
        <w:rPr>
          <w:rFonts w:eastAsia="Calibri"/>
          <w:b/>
          <w:szCs w:val="28"/>
          <w:highlight w:val="yellow"/>
        </w:rPr>
      </w:pPr>
    </w:p>
    <w:p w14:paraId="6FD603F5" w14:textId="77777777" w:rsidR="009D6FD4" w:rsidRPr="009D6FD4" w:rsidRDefault="009D6FD4" w:rsidP="009D6FD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14:paraId="0062BEB3" w14:textId="77777777" w:rsidR="009D6FD4" w:rsidRPr="009D6FD4" w:rsidRDefault="009D6FD4" w:rsidP="009D6FD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D6FD4">
        <w:rPr>
          <w:rFonts w:eastAsia="Times New Roman"/>
          <w:b/>
          <w:szCs w:val="28"/>
          <w:lang w:eastAsia="ru-RU"/>
        </w:rPr>
        <w:t>Динамика</w:t>
      </w:r>
    </w:p>
    <w:p w14:paraId="673A93B2" w14:textId="77777777" w:rsidR="009D6FD4" w:rsidRPr="009D6FD4" w:rsidRDefault="009D6FD4" w:rsidP="009D6FD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D6FD4">
        <w:rPr>
          <w:rFonts w:eastAsia="Times New Roman"/>
          <w:b/>
          <w:szCs w:val="28"/>
          <w:lang w:eastAsia="ru-RU"/>
        </w:rPr>
        <w:t>поступления 50% отчислений от чистой прибыли МУП в 2019-2023 годы в бюджет г. Махачкалы</w:t>
      </w:r>
    </w:p>
    <w:p w14:paraId="4D40F61F" w14:textId="77777777" w:rsidR="009D6FD4" w:rsidRPr="009D6FD4" w:rsidRDefault="009D6FD4" w:rsidP="009D6FD4">
      <w:pPr>
        <w:spacing w:after="0" w:line="240" w:lineRule="auto"/>
        <w:ind w:firstLine="567"/>
        <w:rPr>
          <w:rFonts w:eastAsia="Calibri"/>
          <w:b/>
          <w:szCs w:val="28"/>
        </w:rPr>
      </w:pPr>
    </w:p>
    <w:p w14:paraId="502EDF0C" w14:textId="77777777" w:rsidR="009D6FD4" w:rsidRPr="009D6FD4" w:rsidRDefault="009D6FD4" w:rsidP="009D6FD4">
      <w:pPr>
        <w:spacing w:after="0" w:line="240" w:lineRule="auto"/>
        <w:ind w:firstLine="567"/>
        <w:rPr>
          <w:rFonts w:eastAsia="Calibri"/>
          <w:b/>
          <w:szCs w:val="28"/>
        </w:rPr>
      </w:pPr>
    </w:p>
    <w:p w14:paraId="312FBCC2" w14:textId="77777777" w:rsidR="009D6FD4" w:rsidRPr="009D6FD4" w:rsidRDefault="009D6FD4" w:rsidP="009D6FD4">
      <w:pPr>
        <w:spacing w:after="200" w:line="276" w:lineRule="auto"/>
        <w:ind w:firstLine="0"/>
        <w:rPr>
          <w:rFonts w:eastAsia="Calibri"/>
          <w:sz w:val="24"/>
          <w:szCs w:val="24"/>
        </w:rPr>
      </w:pPr>
      <w:r w:rsidRPr="009D6FD4">
        <w:rPr>
          <w:rFonts w:ascii="Calibri" w:eastAsia="Calibri" w:hAnsi="Calibri"/>
          <w:noProof/>
          <w:sz w:val="22"/>
          <w:lang w:eastAsia="ru-RU"/>
        </w:rPr>
        <w:drawing>
          <wp:inline distT="0" distB="0" distL="0" distR="0" wp14:anchorId="090B752F" wp14:editId="179B39C9">
            <wp:extent cx="5495925" cy="3209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F691973" w14:textId="77777777" w:rsidR="009D6FD4" w:rsidRPr="009D6FD4" w:rsidRDefault="009D6FD4" w:rsidP="009D6FD4">
      <w:pPr>
        <w:spacing w:after="0" w:line="240" w:lineRule="auto"/>
        <w:ind w:firstLine="567"/>
        <w:jc w:val="center"/>
        <w:rPr>
          <w:rFonts w:eastAsia="Calibri"/>
          <w:b/>
          <w:szCs w:val="28"/>
          <w:highlight w:val="yellow"/>
        </w:rPr>
      </w:pPr>
    </w:p>
    <w:p w14:paraId="4E020261" w14:textId="77777777" w:rsidR="009D6FD4" w:rsidRPr="009D6FD4" w:rsidRDefault="009D6FD4" w:rsidP="009D6FD4">
      <w:pPr>
        <w:spacing w:after="0" w:line="240" w:lineRule="auto"/>
        <w:ind w:firstLine="567"/>
        <w:jc w:val="center"/>
        <w:rPr>
          <w:rFonts w:eastAsia="Calibri"/>
          <w:b/>
          <w:szCs w:val="28"/>
        </w:rPr>
      </w:pPr>
      <w:r w:rsidRPr="009D6FD4">
        <w:rPr>
          <w:rFonts w:eastAsia="Calibri"/>
          <w:b/>
          <w:szCs w:val="28"/>
        </w:rPr>
        <w:t>Работа по аудиту бухгалтерской (финансовой) отчетности МУП</w:t>
      </w:r>
    </w:p>
    <w:p w14:paraId="3E222685" w14:textId="77777777" w:rsidR="009D6FD4" w:rsidRPr="009D6FD4" w:rsidRDefault="009D6FD4" w:rsidP="009D6FD4">
      <w:pPr>
        <w:spacing w:after="0" w:line="240" w:lineRule="auto"/>
        <w:ind w:firstLine="567"/>
        <w:jc w:val="center"/>
        <w:rPr>
          <w:rFonts w:eastAsia="Calibri"/>
          <w:szCs w:val="28"/>
        </w:rPr>
      </w:pPr>
    </w:p>
    <w:p w14:paraId="3F2C89A5" w14:textId="77777777" w:rsidR="009D6FD4" w:rsidRPr="009D6FD4" w:rsidRDefault="009D6FD4" w:rsidP="009D6FD4">
      <w:pPr>
        <w:spacing w:after="0" w:line="240" w:lineRule="auto"/>
        <w:ind w:firstLine="567"/>
        <w:rPr>
          <w:rFonts w:eastAsia="Calibri"/>
          <w:szCs w:val="28"/>
        </w:rPr>
      </w:pPr>
      <w:r w:rsidRPr="009D6FD4">
        <w:rPr>
          <w:rFonts w:eastAsia="Calibri"/>
          <w:szCs w:val="28"/>
        </w:rPr>
        <w:t>В соответствии с п. 16 ст. 20 Федерального закона от 14 ноября 2002 года N 161-ФЗ «О государственных и муниципальных унитарных предприятиях», Федеральным законом от 30 декабря 2008 года N 307-ФЗ «Об аудиторской деятельности»  в соответствии с распоряжением УИЗО г. Махачкалы от 02.11.2023 года № 51.17-РП-265/23 заключен договор б/н от 01.08.2023 года с ООО АК «</w:t>
      </w:r>
      <w:proofErr w:type="spellStart"/>
      <w:r w:rsidRPr="009D6FD4">
        <w:rPr>
          <w:rFonts w:eastAsia="Calibri"/>
          <w:szCs w:val="28"/>
        </w:rPr>
        <w:t>Профаудит</w:t>
      </w:r>
      <w:proofErr w:type="spellEnd"/>
      <w:r w:rsidRPr="009D6FD4">
        <w:rPr>
          <w:rFonts w:eastAsia="Calibri"/>
          <w:szCs w:val="28"/>
        </w:rPr>
        <w:t>» на проведение аудиторской проверки результатов годовых (бухгалтерских) финансовых отчетностях МУП г. Махачкалы за 2021 и 2022 годы.</w:t>
      </w:r>
    </w:p>
    <w:p w14:paraId="2AA943CD" w14:textId="1E76EFA9" w:rsidR="009D6FD4" w:rsidRPr="009D6FD4" w:rsidRDefault="009D6FD4" w:rsidP="009D6FD4">
      <w:pPr>
        <w:spacing w:after="0" w:line="240" w:lineRule="auto"/>
        <w:ind w:firstLine="567"/>
        <w:rPr>
          <w:rFonts w:eastAsia="Calibri"/>
          <w:szCs w:val="28"/>
        </w:rPr>
      </w:pPr>
      <w:r w:rsidRPr="009D6FD4">
        <w:rPr>
          <w:rFonts w:eastAsia="Calibri"/>
          <w:szCs w:val="28"/>
        </w:rPr>
        <w:t>Целью аудита явля</w:t>
      </w:r>
      <w:r w:rsidR="00864D30">
        <w:rPr>
          <w:rFonts w:eastAsia="Calibri"/>
          <w:szCs w:val="28"/>
        </w:rPr>
        <w:t>лось</w:t>
      </w:r>
      <w:r w:rsidRPr="009D6FD4">
        <w:rPr>
          <w:rFonts w:eastAsia="Calibri"/>
          <w:szCs w:val="28"/>
        </w:rPr>
        <w:t xml:space="preserve"> </w:t>
      </w:r>
      <w:r w:rsidR="0015370A">
        <w:rPr>
          <w:rFonts w:eastAsia="Calibri"/>
          <w:szCs w:val="28"/>
        </w:rPr>
        <w:t xml:space="preserve">проведение мониторинга </w:t>
      </w:r>
      <w:r w:rsidRPr="009D6FD4">
        <w:rPr>
          <w:rFonts w:eastAsia="Calibri"/>
          <w:szCs w:val="28"/>
        </w:rPr>
        <w:t>годов</w:t>
      </w:r>
      <w:r w:rsidR="0015370A">
        <w:rPr>
          <w:rFonts w:eastAsia="Calibri"/>
          <w:szCs w:val="28"/>
        </w:rPr>
        <w:t>ой</w:t>
      </w:r>
      <w:r w:rsidRPr="009D6FD4">
        <w:rPr>
          <w:rFonts w:eastAsia="Calibri"/>
          <w:szCs w:val="28"/>
        </w:rPr>
        <w:t xml:space="preserve"> бухгалтерск</w:t>
      </w:r>
      <w:r w:rsidR="0015370A">
        <w:rPr>
          <w:rFonts w:eastAsia="Calibri"/>
          <w:szCs w:val="28"/>
        </w:rPr>
        <w:t>ой</w:t>
      </w:r>
      <w:r w:rsidRPr="009D6FD4">
        <w:rPr>
          <w:rFonts w:eastAsia="Calibri"/>
          <w:szCs w:val="28"/>
        </w:rPr>
        <w:t xml:space="preserve"> (финансов</w:t>
      </w:r>
      <w:r w:rsidR="0015370A">
        <w:rPr>
          <w:rFonts w:eastAsia="Calibri"/>
          <w:szCs w:val="28"/>
        </w:rPr>
        <w:t>ой</w:t>
      </w:r>
      <w:r w:rsidRPr="009D6FD4">
        <w:rPr>
          <w:rFonts w:eastAsia="Calibri"/>
          <w:szCs w:val="28"/>
        </w:rPr>
        <w:t>) отчетност</w:t>
      </w:r>
      <w:r w:rsidR="0015370A">
        <w:rPr>
          <w:rFonts w:eastAsia="Calibri"/>
          <w:szCs w:val="28"/>
        </w:rPr>
        <w:t>и</w:t>
      </w:r>
      <w:r w:rsidRPr="009D6FD4">
        <w:rPr>
          <w:rFonts w:eastAsia="Calibri"/>
          <w:szCs w:val="28"/>
        </w:rPr>
        <w:t xml:space="preserve"> Предприятий по состоянию на 31.12.2021 и 31.12.2022 годы, финансовые результаты </w:t>
      </w:r>
      <w:r w:rsidR="00864D30">
        <w:rPr>
          <w:rFonts w:eastAsia="Calibri"/>
          <w:szCs w:val="28"/>
        </w:rPr>
        <w:t>их</w:t>
      </w:r>
      <w:r w:rsidRPr="009D6FD4">
        <w:rPr>
          <w:rFonts w:eastAsia="Calibri"/>
          <w:szCs w:val="28"/>
        </w:rPr>
        <w:t xml:space="preserve"> деятельности и движение денежных средств за 2021 и 2022 год в соответствии с российскими стандартами бухгалтерского учета и отчетности (РСБУ).</w:t>
      </w:r>
    </w:p>
    <w:p w14:paraId="3A9AE68A" w14:textId="3606C42B" w:rsidR="009D6FD4" w:rsidRPr="009D6FD4" w:rsidRDefault="009D6FD4" w:rsidP="009D6FD4">
      <w:pPr>
        <w:spacing w:after="0" w:line="240" w:lineRule="auto"/>
        <w:ind w:firstLine="567"/>
        <w:rPr>
          <w:rFonts w:eastAsia="Calibri"/>
          <w:szCs w:val="28"/>
        </w:rPr>
      </w:pPr>
      <w:r w:rsidRPr="009D6FD4">
        <w:rPr>
          <w:rFonts w:eastAsia="Calibri"/>
          <w:szCs w:val="28"/>
        </w:rPr>
        <w:lastRenderedPageBreak/>
        <w:t>По итогам проведенной аудиторской проверки в МУП</w:t>
      </w:r>
      <w:r w:rsidR="00823FF8">
        <w:rPr>
          <w:rFonts w:eastAsia="Calibri"/>
          <w:szCs w:val="28"/>
        </w:rPr>
        <w:t xml:space="preserve"> в 2023 году</w:t>
      </w:r>
      <w:r w:rsidRPr="009D6FD4">
        <w:rPr>
          <w:rFonts w:eastAsia="Calibri"/>
          <w:szCs w:val="28"/>
        </w:rPr>
        <w:t xml:space="preserve"> направлена соответствующая информация для устранения выявленных нарушений.</w:t>
      </w:r>
    </w:p>
    <w:p w14:paraId="6A387EBB" w14:textId="736AF206" w:rsidR="009D6FD4" w:rsidRPr="009D6FD4" w:rsidRDefault="009D6FD4" w:rsidP="00823FF8">
      <w:pPr>
        <w:spacing w:after="0" w:line="240" w:lineRule="auto"/>
        <w:ind w:firstLine="567"/>
        <w:rPr>
          <w:rFonts w:eastAsia="Calibri"/>
          <w:szCs w:val="28"/>
        </w:rPr>
      </w:pPr>
      <w:r w:rsidRPr="009D6FD4">
        <w:rPr>
          <w:rFonts w:eastAsia="Calibri"/>
          <w:szCs w:val="28"/>
        </w:rPr>
        <w:t>Также проведены выездные мероприятия по инвентаризации муниципального имущества на предмет их фактического наличия и использования по назначению.</w:t>
      </w:r>
    </w:p>
    <w:p w14:paraId="5D070F7E" w14:textId="68D3C60A" w:rsidR="009D6FD4" w:rsidRPr="009D6FD4" w:rsidRDefault="009D6FD4" w:rsidP="009D6FD4">
      <w:pPr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9D6FD4">
        <w:rPr>
          <w:rFonts w:eastAsia="Times New Roman"/>
          <w:szCs w:val="28"/>
          <w:lang w:eastAsia="ru-RU"/>
        </w:rPr>
        <w:t>В Прогнозный план (программу) приватизации муниципального имущества г. Махачкала на 2022 год и основных направлениях приватизации муниципального имущества на 202</w:t>
      </w:r>
      <w:r w:rsidR="0015370A">
        <w:rPr>
          <w:rFonts w:eastAsia="Times New Roman"/>
          <w:szCs w:val="28"/>
          <w:lang w:eastAsia="ru-RU"/>
        </w:rPr>
        <w:t>4</w:t>
      </w:r>
      <w:r w:rsidRPr="009D6FD4">
        <w:rPr>
          <w:rFonts w:eastAsia="Times New Roman"/>
          <w:szCs w:val="28"/>
          <w:lang w:eastAsia="ru-RU"/>
        </w:rPr>
        <w:t xml:space="preserve"> и 202</w:t>
      </w:r>
      <w:r w:rsidR="0015370A">
        <w:rPr>
          <w:rFonts w:eastAsia="Times New Roman"/>
          <w:szCs w:val="28"/>
          <w:lang w:eastAsia="ru-RU"/>
        </w:rPr>
        <w:t>5</w:t>
      </w:r>
      <w:r w:rsidRPr="009D6FD4">
        <w:rPr>
          <w:rFonts w:eastAsia="Times New Roman"/>
          <w:szCs w:val="28"/>
          <w:lang w:eastAsia="ru-RU"/>
        </w:rPr>
        <w:t xml:space="preserve"> год</w:t>
      </w:r>
      <w:r w:rsidR="00864D30">
        <w:rPr>
          <w:rFonts w:eastAsia="Times New Roman"/>
          <w:szCs w:val="28"/>
          <w:lang w:eastAsia="ru-RU"/>
        </w:rPr>
        <w:t>ы</w:t>
      </w:r>
      <w:r w:rsidRPr="009D6FD4">
        <w:rPr>
          <w:rFonts w:eastAsia="Times New Roman"/>
          <w:szCs w:val="28"/>
          <w:lang w:eastAsia="ru-RU"/>
        </w:rPr>
        <w:t xml:space="preserve"> ООО и ОАО числящиеся в реестре муниципального имущества не внесены.</w:t>
      </w:r>
    </w:p>
    <w:p w14:paraId="72EA4B15" w14:textId="77777777" w:rsidR="009D6FD4" w:rsidRPr="009D6FD4" w:rsidRDefault="009D6FD4" w:rsidP="009D6FD4">
      <w:pPr>
        <w:spacing w:after="0" w:line="240" w:lineRule="auto"/>
        <w:ind w:firstLine="851"/>
        <w:rPr>
          <w:rFonts w:eastAsia="Times New Roman"/>
          <w:szCs w:val="28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1419"/>
        <w:gridCol w:w="1560"/>
        <w:gridCol w:w="1560"/>
        <w:gridCol w:w="1277"/>
        <w:gridCol w:w="1418"/>
      </w:tblGrid>
      <w:tr w:rsidR="009D6FD4" w:rsidRPr="009D6FD4" w14:paraId="2F8BD763" w14:textId="77777777" w:rsidTr="0015370A">
        <w:trPr>
          <w:trHeight w:val="1320"/>
        </w:trPr>
        <w:tc>
          <w:tcPr>
            <w:tcW w:w="569" w:type="dxa"/>
            <w:vAlign w:val="center"/>
            <w:hideMark/>
          </w:tcPr>
          <w:p w14:paraId="214F5D91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2127" w:type="dxa"/>
            <w:vAlign w:val="center"/>
            <w:hideMark/>
          </w:tcPr>
          <w:p w14:paraId="7CC53DBE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9" w:type="dxa"/>
            <w:vAlign w:val="center"/>
            <w:hideMark/>
          </w:tcPr>
          <w:p w14:paraId="35DE9976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60" w:type="dxa"/>
            <w:vAlign w:val="center"/>
            <w:hideMark/>
          </w:tcPr>
          <w:p w14:paraId="37B20C06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560" w:type="dxa"/>
            <w:vAlign w:val="center"/>
            <w:hideMark/>
          </w:tcPr>
          <w:p w14:paraId="448418F2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МО           </w:t>
            </w:r>
            <w:proofErr w:type="gramStart"/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Махачкала»  в Уставном капитале</w:t>
            </w:r>
          </w:p>
        </w:tc>
        <w:tc>
          <w:tcPr>
            <w:tcW w:w="1277" w:type="dxa"/>
            <w:vAlign w:val="center"/>
            <w:hideMark/>
          </w:tcPr>
          <w:p w14:paraId="1ABDE2CB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в рублях или в имуществе, или акции на сумму</w:t>
            </w:r>
          </w:p>
        </w:tc>
        <w:tc>
          <w:tcPr>
            <w:tcW w:w="1418" w:type="dxa"/>
            <w:vAlign w:val="center"/>
            <w:hideMark/>
          </w:tcPr>
          <w:p w14:paraId="01B24849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Получаемые дивиденды</w:t>
            </w:r>
          </w:p>
        </w:tc>
      </w:tr>
      <w:tr w:rsidR="009D6FD4" w:rsidRPr="009D6FD4" w14:paraId="26C7187C" w14:textId="77777777" w:rsidTr="0015370A">
        <w:trPr>
          <w:trHeight w:val="1068"/>
        </w:trPr>
        <w:tc>
          <w:tcPr>
            <w:tcW w:w="569" w:type="dxa"/>
            <w:vAlign w:val="center"/>
            <w:hideMark/>
          </w:tcPr>
          <w:p w14:paraId="22D2B3A8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0842F17A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Махачкалатеплосервис</w:t>
            </w:r>
            <w:proofErr w:type="spellEnd"/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9" w:type="dxa"/>
            <w:vAlign w:val="center"/>
            <w:hideMark/>
          </w:tcPr>
          <w:p w14:paraId="0B3686B4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И.Казака</w:t>
            </w:r>
            <w:proofErr w:type="spellEnd"/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31 –в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5DA4F67" w14:textId="77777777" w:rsidR="009D6FD4" w:rsidRPr="009D6FD4" w:rsidRDefault="009D6FD4" w:rsidP="009D6FD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 по горячему водоснабжению и отоплению</w:t>
            </w:r>
          </w:p>
        </w:tc>
        <w:tc>
          <w:tcPr>
            <w:tcW w:w="1560" w:type="dxa"/>
            <w:vAlign w:val="center"/>
            <w:hideMark/>
          </w:tcPr>
          <w:p w14:paraId="6324FC1B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7" w:type="dxa"/>
            <w:vAlign w:val="center"/>
            <w:hideMark/>
          </w:tcPr>
          <w:p w14:paraId="1CE881E9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146978000</w:t>
            </w:r>
          </w:p>
        </w:tc>
        <w:tc>
          <w:tcPr>
            <w:tcW w:w="1418" w:type="dxa"/>
            <w:vAlign w:val="center"/>
            <w:hideMark/>
          </w:tcPr>
          <w:p w14:paraId="1ECC82EA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6FD4" w:rsidRPr="009D6FD4" w14:paraId="412A5596" w14:textId="77777777" w:rsidTr="0015370A">
        <w:trPr>
          <w:trHeight w:val="1500"/>
        </w:trPr>
        <w:tc>
          <w:tcPr>
            <w:tcW w:w="569" w:type="dxa"/>
            <w:vAlign w:val="center"/>
            <w:hideMark/>
          </w:tcPr>
          <w:p w14:paraId="4E7E7F66" w14:textId="1B5666C4" w:rsidR="009D6FD4" w:rsidRPr="009D6FD4" w:rsidRDefault="0015370A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14:paraId="65EA5D1F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«Кинотеатр Махачкала»</w:t>
            </w:r>
          </w:p>
        </w:tc>
        <w:tc>
          <w:tcPr>
            <w:tcW w:w="1419" w:type="dxa"/>
            <w:vAlign w:val="center"/>
            <w:hideMark/>
          </w:tcPr>
          <w:p w14:paraId="6B034BC5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Даниялова</w:t>
            </w:r>
            <w:proofErr w:type="spellEnd"/>
          </w:p>
        </w:tc>
        <w:tc>
          <w:tcPr>
            <w:tcW w:w="1560" w:type="dxa"/>
            <w:hideMark/>
          </w:tcPr>
          <w:p w14:paraId="787EB8C7" w14:textId="77777777" w:rsidR="009D6FD4" w:rsidRPr="009D6FD4" w:rsidRDefault="009D6FD4" w:rsidP="009D6FD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1560" w:type="dxa"/>
            <w:vAlign w:val="center"/>
            <w:hideMark/>
          </w:tcPr>
          <w:p w14:paraId="3083A002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277" w:type="dxa"/>
            <w:vAlign w:val="center"/>
            <w:hideMark/>
          </w:tcPr>
          <w:p w14:paraId="449E2DFD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5140000</w:t>
            </w:r>
          </w:p>
        </w:tc>
        <w:tc>
          <w:tcPr>
            <w:tcW w:w="1418" w:type="dxa"/>
            <w:vAlign w:val="center"/>
            <w:hideMark/>
          </w:tcPr>
          <w:p w14:paraId="035724C5" w14:textId="77777777" w:rsidR="009D6FD4" w:rsidRPr="009D6FD4" w:rsidRDefault="009D6FD4" w:rsidP="009D6FD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6F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B858CA0" w14:textId="2144B7BC" w:rsidR="009D6FD4" w:rsidRDefault="009D6FD4" w:rsidP="009D6FD4">
      <w:pPr>
        <w:spacing w:after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14:paraId="644969D5" w14:textId="0DFFF542" w:rsidR="0015370A" w:rsidRDefault="0015370A" w:rsidP="009D6FD4">
      <w:pPr>
        <w:spacing w:after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14:paraId="1D3EFA92" w14:textId="77777777" w:rsidR="0015370A" w:rsidRDefault="0015370A" w:rsidP="0015370A">
      <w:pPr>
        <w:spacing w:after="0" w:line="240" w:lineRule="auto"/>
        <w:ind w:firstLine="567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14:paraId="6D6A71FF" w14:textId="1D172DA6" w:rsidR="0015370A" w:rsidRPr="0015370A" w:rsidRDefault="0015370A" w:rsidP="0015370A">
      <w:pPr>
        <w:spacing w:after="0" w:line="240" w:lineRule="auto"/>
        <w:ind w:firstLine="567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5370A">
        <w:rPr>
          <w:rFonts w:eastAsia="Times New Roman"/>
          <w:b/>
          <w:bCs/>
          <w:sz w:val="26"/>
          <w:szCs w:val="26"/>
          <w:lang w:eastAsia="ru-RU"/>
        </w:rPr>
        <w:t>Реестр предприятий, осуществляющих хозяйственную деятельность в следующих сферах деятельности:</w:t>
      </w:r>
    </w:p>
    <w:p w14:paraId="27A4486A" w14:textId="77777777" w:rsidR="0015370A" w:rsidRPr="0015370A" w:rsidRDefault="0015370A" w:rsidP="0015370A">
      <w:pPr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11"/>
        <w:gridCol w:w="7085"/>
      </w:tblGrid>
      <w:tr w:rsidR="0015370A" w:rsidRPr="0015370A" w14:paraId="3356C2F6" w14:textId="77777777" w:rsidTr="00325492">
        <w:trPr>
          <w:trHeight w:val="5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C46D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7319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Наименование МУП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5655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 xml:space="preserve">Сфера деятельности  </w:t>
            </w:r>
          </w:p>
        </w:tc>
      </w:tr>
      <w:tr w:rsidR="0015370A" w:rsidRPr="0015370A" w14:paraId="09E69E8B" w14:textId="77777777" w:rsidTr="00325492">
        <w:trPr>
          <w:trHeight w:val="2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272B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6141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370A">
              <w:rPr>
                <w:rFonts w:eastAsia="Times New Roman"/>
                <w:sz w:val="24"/>
                <w:szCs w:val="24"/>
                <w:lang w:eastAsia="ru-RU"/>
              </w:rPr>
              <w:t>Шамхальский</w:t>
            </w:r>
            <w:proofErr w:type="spellEnd"/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E324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 xml:space="preserve">Сельскохозяйственное производство </w:t>
            </w:r>
          </w:p>
        </w:tc>
      </w:tr>
      <w:tr w:rsidR="0015370A" w:rsidRPr="0015370A" w14:paraId="2FBCC54C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F264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D37F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370A">
              <w:rPr>
                <w:rFonts w:eastAsia="Times New Roman"/>
                <w:sz w:val="24"/>
                <w:szCs w:val="24"/>
                <w:lang w:eastAsia="ru-RU"/>
              </w:rPr>
              <w:t>Горавтотранс</w:t>
            </w:r>
            <w:proofErr w:type="spellEnd"/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A201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 xml:space="preserve">Регулярные перевозки пассажиров </w:t>
            </w:r>
          </w:p>
        </w:tc>
      </w:tr>
      <w:tr w:rsidR="0015370A" w:rsidRPr="0015370A" w14:paraId="1C8866F2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D2A4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DC35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370A">
              <w:rPr>
                <w:rFonts w:eastAsia="Times New Roman"/>
                <w:sz w:val="24"/>
                <w:szCs w:val="24"/>
                <w:lang w:eastAsia="ru-RU"/>
              </w:rPr>
              <w:t>Спецбюро</w:t>
            </w:r>
            <w:proofErr w:type="spellEnd"/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B633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похорон  </w:t>
            </w:r>
          </w:p>
        </w:tc>
      </w:tr>
      <w:tr w:rsidR="0015370A" w:rsidRPr="0015370A" w14:paraId="5D9D3B85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1008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DA45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370A">
              <w:rPr>
                <w:rFonts w:eastAsia="Times New Roman"/>
                <w:sz w:val="24"/>
                <w:szCs w:val="24"/>
                <w:lang w:eastAsia="ru-RU"/>
              </w:rPr>
              <w:t>Дагтехкадастр</w:t>
            </w:r>
            <w:proofErr w:type="spellEnd"/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8154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 xml:space="preserve">Деятельность в области архитекторы и инженерных изысканий </w:t>
            </w:r>
          </w:p>
        </w:tc>
      </w:tr>
      <w:tr w:rsidR="0015370A" w:rsidRPr="0015370A" w14:paraId="0F3AB91E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4C82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0658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«Ариэль»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4633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 xml:space="preserve">Банно-прачечные услуги </w:t>
            </w:r>
          </w:p>
        </w:tc>
      </w:tr>
      <w:tr w:rsidR="0015370A" w:rsidRPr="0015370A" w14:paraId="1989A90D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7C47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9B77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«Котельная»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FEBF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Производство, передача и распределение пара и горячей воды</w:t>
            </w:r>
          </w:p>
        </w:tc>
      </w:tr>
      <w:tr w:rsidR="0015370A" w:rsidRPr="0015370A" w14:paraId="3000BDD4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0C06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13C6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«МКГБ»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8BB6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Деятельность в области архитекторы и инженерных изысканий</w:t>
            </w:r>
          </w:p>
        </w:tc>
      </w:tr>
      <w:tr w:rsidR="0015370A" w:rsidRPr="0015370A" w14:paraId="101193F3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3978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870F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370A">
              <w:rPr>
                <w:rFonts w:eastAsia="Times New Roman"/>
                <w:sz w:val="24"/>
                <w:szCs w:val="24"/>
                <w:lang w:eastAsia="ru-RU"/>
              </w:rPr>
              <w:t>Горзеленхоз</w:t>
            </w:r>
            <w:proofErr w:type="spellEnd"/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3BD0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Деятельность по чистке и уборке</w:t>
            </w:r>
          </w:p>
        </w:tc>
      </w:tr>
      <w:tr w:rsidR="0015370A" w:rsidRPr="0015370A" w14:paraId="134BF623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8EA6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20B8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«ЖЭУ № 3»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DEF9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Управление эксплуатацией жилого фонда</w:t>
            </w:r>
          </w:p>
        </w:tc>
      </w:tr>
      <w:tr w:rsidR="0015370A" w:rsidRPr="0015370A" w14:paraId="44D0CA16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63F8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1754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«Махачкалинское троллейбусное управление»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E37C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Регулярные перевозки пассажиров троллейбусами в городском и пригородном сообщении</w:t>
            </w:r>
          </w:p>
        </w:tc>
      </w:tr>
      <w:tr w:rsidR="0015370A" w:rsidRPr="0015370A" w14:paraId="36263420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971F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2DAB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«ЖЭУ № 12»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D5CF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Управление эксплуатацией жилого фонда</w:t>
            </w:r>
          </w:p>
        </w:tc>
      </w:tr>
      <w:tr w:rsidR="0015370A" w:rsidRPr="0015370A" w14:paraId="11B298F0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85DD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721D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«ЖЭУ № 15»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7BB4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Управление эксплуатацией жилого фонда</w:t>
            </w:r>
          </w:p>
        </w:tc>
      </w:tr>
      <w:tr w:rsidR="0015370A" w:rsidRPr="0015370A" w14:paraId="314DE714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DC13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70CF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«Питомец»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FFA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Преобразование в МБУ</w:t>
            </w:r>
          </w:p>
        </w:tc>
      </w:tr>
      <w:tr w:rsidR="0015370A" w:rsidRPr="0015370A" w14:paraId="4337C68D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B905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BB9F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«ОСК»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B58D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</w:tr>
      <w:tr w:rsidR="0015370A" w:rsidRPr="0015370A" w14:paraId="17750F6C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F161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EE21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«Садовник»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444D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Распределение воды для питьевых и промышленных нужд</w:t>
            </w:r>
          </w:p>
        </w:tc>
      </w:tr>
      <w:tr w:rsidR="0015370A" w:rsidRPr="0015370A" w14:paraId="5F2341A5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66B9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7B6F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«8-Марта»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1BF4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</w:tr>
      <w:tr w:rsidR="0015370A" w:rsidRPr="0015370A" w14:paraId="3F926C56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4742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9388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«ТВ-Махачкала»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991B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Деятельность в области радиовещания</w:t>
            </w:r>
          </w:p>
        </w:tc>
      </w:tr>
      <w:tr w:rsidR="0015370A" w:rsidRPr="0015370A" w14:paraId="3C084A7C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CAD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6617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370A">
              <w:rPr>
                <w:rFonts w:eastAsia="Times New Roman"/>
                <w:sz w:val="24"/>
                <w:szCs w:val="24"/>
                <w:lang w:eastAsia="ru-RU"/>
              </w:rPr>
              <w:t>Винсовхоз</w:t>
            </w:r>
            <w:proofErr w:type="spellEnd"/>
            <w:r w:rsidRPr="0015370A">
              <w:rPr>
                <w:rFonts w:eastAsia="Times New Roman"/>
                <w:sz w:val="24"/>
                <w:szCs w:val="24"/>
                <w:lang w:eastAsia="ru-RU"/>
              </w:rPr>
              <w:t xml:space="preserve"> им. Ленина»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7A43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</w:tr>
      <w:tr w:rsidR="0015370A" w:rsidRPr="0015370A" w14:paraId="2871A9A8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517D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19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E51B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«ММТС»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F53C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Предоставление услуг в области растениеводств</w:t>
            </w:r>
          </w:p>
        </w:tc>
      </w:tr>
      <w:tr w:rsidR="0015370A" w:rsidRPr="0015370A" w14:paraId="65604469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67FA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A268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«Махачкала-Такси»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5FA7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Авто-транспортировка пассажиров</w:t>
            </w:r>
          </w:p>
        </w:tc>
      </w:tr>
      <w:tr w:rsidR="0015370A" w:rsidRPr="0015370A" w14:paraId="4E91B7B2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992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FF52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«Махачкала-Талги-Карьер»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B8FD" w14:textId="77777777" w:rsidR="0015370A" w:rsidRPr="0015370A" w:rsidRDefault="0015370A" w:rsidP="0015370A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15370A" w:rsidRPr="0015370A" w14:paraId="5B388315" w14:textId="77777777" w:rsidTr="003254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162F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6"/>
                <w:lang w:eastAsia="ru-RU"/>
              </w:rPr>
            </w:pPr>
            <w:r w:rsidRPr="0015370A">
              <w:rPr>
                <w:rFonts w:eastAsia="Times New Roman"/>
                <w:sz w:val="24"/>
                <w:szCs w:val="26"/>
                <w:lang w:eastAsia="ru-RU"/>
              </w:rPr>
              <w:t>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DFD8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«ТОС»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21FB" w14:textId="77777777" w:rsidR="0015370A" w:rsidRPr="0015370A" w:rsidRDefault="0015370A" w:rsidP="0015370A">
            <w:pPr>
              <w:tabs>
                <w:tab w:val="left" w:pos="4365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0A">
              <w:rPr>
                <w:rFonts w:eastAsia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</w:tr>
    </w:tbl>
    <w:p w14:paraId="2209A1DC" w14:textId="77777777" w:rsidR="0015370A" w:rsidRPr="0015370A" w:rsidRDefault="0015370A" w:rsidP="0015370A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2F709695" w14:textId="77777777" w:rsidR="0015370A" w:rsidRPr="009D6FD4" w:rsidRDefault="0015370A" w:rsidP="009D6FD4">
      <w:pPr>
        <w:spacing w:after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sectPr w:rsidR="0015370A" w:rsidRPr="009D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9A"/>
    <w:rsid w:val="0003289A"/>
    <w:rsid w:val="000D1111"/>
    <w:rsid w:val="000F5EC2"/>
    <w:rsid w:val="00145292"/>
    <w:rsid w:val="00147A8F"/>
    <w:rsid w:val="0015370A"/>
    <w:rsid w:val="0019236F"/>
    <w:rsid w:val="002C49AA"/>
    <w:rsid w:val="00376845"/>
    <w:rsid w:val="004672A0"/>
    <w:rsid w:val="004D0D53"/>
    <w:rsid w:val="00823FF8"/>
    <w:rsid w:val="00864D30"/>
    <w:rsid w:val="009D6FD4"/>
    <w:rsid w:val="00EF7B05"/>
    <w:rsid w:val="00F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B1FF"/>
  <w15:docId w15:val="{68D27977-2A72-44EF-97B3-49550C44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FD4"/>
    <w:pPr>
      <w:spacing w:after="0" w:line="240" w:lineRule="auto"/>
      <w:ind w:firstLine="0"/>
      <w:jc w:val="left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(млн.руб.)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  <c:pt idx="4">
                  <c:v>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1400</c:v>
                </c:pt>
                <c:pt idx="1">
                  <c:v>1200</c:v>
                </c:pt>
                <c:pt idx="2">
                  <c:v>700</c:v>
                </c:pt>
                <c:pt idx="3">
                  <c:v>1576.5</c:v>
                </c:pt>
                <c:pt idx="4">
                  <c:v>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7D-4131-AB97-BE868352DA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Поступления (млн.руб.)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  <c:pt idx="4">
                  <c:v>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1156.5999999999999</c:v>
                </c:pt>
                <c:pt idx="1">
                  <c:v>279.10000000000002</c:v>
                </c:pt>
                <c:pt idx="2">
                  <c:v>482.5</c:v>
                </c:pt>
                <c:pt idx="3">
                  <c:v>2355.6999999999998</c:v>
                </c:pt>
                <c:pt idx="4">
                  <c:v>3607.3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7D-4131-AB97-BE868352D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2919296"/>
        <c:axId val="151208320"/>
      </c:barChart>
      <c:catAx>
        <c:axId val="13291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208320"/>
        <c:crosses val="autoZero"/>
        <c:auto val="1"/>
        <c:lblAlgn val="ctr"/>
        <c:lblOffset val="100"/>
        <c:noMultiLvlLbl val="0"/>
      </c:catAx>
      <c:valAx>
        <c:axId val="15120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91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2024-02-29T06:42:00Z</cp:lastPrinted>
  <dcterms:created xsi:type="dcterms:W3CDTF">2024-02-29T06:51:00Z</dcterms:created>
  <dcterms:modified xsi:type="dcterms:W3CDTF">2024-02-29T06:51:00Z</dcterms:modified>
</cp:coreProperties>
</file>